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B0" w:rsidRDefault="00706329" w:rsidP="00390EB0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706329">
        <w:rPr>
          <w:rFonts w:ascii="仿宋" w:eastAsia="仿宋" w:hAnsi="仿宋" w:hint="eastAsia"/>
          <w:sz w:val="32"/>
          <w:szCs w:val="32"/>
        </w:rPr>
        <w:t>《盐城市亭湖区被征地农民社会保障实施办法》</w:t>
      </w:r>
    </w:p>
    <w:p w:rsidR="00017190" w:rsidRPr="00706329" w:rsidRDefault="00706329" w:rsidP="00390EB0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706329">
        <w:rPr>
          <w:rFonts w:ascii="仿宋" w:eastAsia="仿宋" w:hAnsi="仿宋" w:hint="eastAsia"/>
          <w:sz w:val="32"/>
          <w:szCs w:val="32"/>
        </w:rPr>
        <w:t>（亭政规发〔2022〕3号）解读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现将《盐城市亭湖区被征地农民社会保障实施办法》（亭政规发〔2022〕3号，以下简称《实施办法》）制定情况作如下说明：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一、制定背景和政策依据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（一）制定背景。2019年，国家修订了《土地管理法》，对涉及被征地农民社会保障方面内容作出了调整。2013年实施的《江苏省征地补偿和被征地农民社会保障办法》（江苏省政府令第93号）已不适应新的上位法律，于2022年3月1日废止。为了有效衔接《土地管理法》，省、市对被征地农民社会保障工作都进行了进一步规范和完善。2021年12月30日，省政府颁布《江苏省被征地农民社会保障办法》（苏政发〔2021〕87号）（以下简称“省政府87号文”），于2022年3月1日起实施。2022年4月2日，市政府印发《盐城市被征地农民社会保障实施办法》（盐政规发〔2022〕4号）（以下简称“市政府4号文”），已于2022年5月8日起施行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我区现行的《盐城市亭湖区征地补偿和被征地农民社会保障实施办法》（亭政规发〔2014〕10号），是根据“省政府93号令”制定的，必须根据最新的上位法律和规定，同步调整更新。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（二）制定过程。为迅速贯彻落实省市政府文件要求，</w:t>
      </w:r>
      <w:r w:rsidRPr="00706329">
        <w:rPr>
          <w:rFonts w:ascii="仿宋" w:eastAsia="仿宋" w:hAnsi="仿宋"/>
          <w:sz w:val="32"/>
          <w:szCs w:val="32"/>
        </w:rPr>
        <w:lastRenderedPageBreak/>
        <w:t>结合我区实际，区人社局牵头起草了《实施办法》征求意见稿，于2022年4月11日形成初稿，并先后征求了区财政局、自然资源和规划分局、农业农村局以及各镇（街道、园区）的意见。4月26日提请区司法局审查，5月12日～31日在区政府网站公开征求意见，期间未收到意见和建议，6月7日通过合法性审查，6月8日上报区政府履行审签程序。《实施办法》已经区政府第4次常务会审议通过，以规范性文件形式印发，于2022年8月14日起施行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（三）政策依据。我区起草的《实施办法》和上级的规范要求是一致的，主要依据是2021年12月30日省政府颁布的《江苏省被征地农民社会保障办法》（苏政发〔2021〕87号）和2022年4月2日市政府印发的《盐城市被征地农民社会保障实施办法》（盐政规发〔2022〕4号）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二、新老政策的差异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与省政府93号令、市政府盐政规发〔2014〕7号和区政府亭政规发〔2014〕10号文相比，省市区被征地农民社会保障新政主要有三个方面的差异：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一是调整了安置补助费支付方式。“省政府93号令”对被征地农民安置补助费的支付方式没有明确规定，施行期间，全省都采取了将安置补助费用于社会保障的通用做法，基层干部和被征地农民的接受度较高。新的上位法律规定：“安置补助费归被征地农民所有”。为了规避政策合法性风</w:t>
      </w:r>
      <w:r w:rsidRPr="00706329">
        <w:rPr>
          <w:rFonts w:ascii="仿宋" w:eastAsia="仿宋" w:hAnsi="仿宋"/>
          <w:sz w:val="32"/>
          <w:szCs w:val="32"/>
        </w:rPr>
        <w:lastRenderedPageBreak/>
        <w:t>险，“省政府87号文”明确：“签订征地补偿安置协议时，保障对象经书面确认，可通过安置补助费全额抵缴的方式增加社会保障费用；经书面确认不抵缴的，设区的市、县（市、区）人民政府将安置补助费足额支付给保障对象本人”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二是更换了筹资标准测算参数。被征地农民社会保障费用的筹集标准，“省政府93号令”规定与农村最低生活保障标准相挂钩。“省政府87号文”规定改为与省企业职工基本养老保险缴费工资下限相挂钩，并明确了苏南、苏中、苏北三类地区的社会保障费用的最低筹资标准，苏北地区最低筹资标准为苏南地区最低筹资标准的80%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三是不再单独建立被征地农民养老保障制度。“省政府93号令”虽然要求将被征地农民纳入社会保障，但是作为一个特殊群体，专门建立养老保障制度。“省政府87号文”规定，将被征地农民纳入现行基本养老保险体系，作为正常的参保对象，可选择参加城乡居民基本养老保险或企业职工基本养老保险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三、我区《实施办法》的主要内容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我区制定的《实施办法》与“省政府87号文”、“市政府4号文”的政策是完全一致的，主要在以下两个方面予以明确：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一是对安置人员产生办法的授权性条款作出了规定。“省政府87号文”授权设区的市、县（市、区）人民政府</w:t>
      </w:r>
      <w:r w:rsidRPr="00706329">
        <w:rPr>
          <w:rFonts w:ascii="仿宋" w:eastAsia="仿宋" w:hAnsi="仿宋"/>
          <w:sz w:val="32"/>
          <w:szCs w:val="32"/>
        </w:rPr>
        <w:lastRenderedPageBreak/>
        <w:t>制定被征地农民名单的具体产生办法；市实施办法明确：被征地农民名单的产生办法，继续授权各县（市、区）人民政府制定。我区安置人员产生办法参照区有关规定执行，并在实施细则中进一步明确。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ascii="仿宋" w:eastAsia="仿宋" w:hAnsi="仿宋"/>
          <w:sz w:val="32"/>
          <w:szCs w:val="32"/>
        </w:rPr>
        <w:t>二是鼓励并积极引导安置补助费抵缴社会保障费用。“省政府87号文”规定保障对象可以自主选择安置补助费处置办法，可以将安置补助费全额抵缴增加社会保障费用，也可以不抵缴。但从长远看，将安置补助费充实到社会保障费用中，可以有效提高被征地农民养老保险待遇和社会保障水平。为此，在“市政府4号文”，《实施办法》第八条“鼓励保障对象将安置补助费充实到社会保障费用中”的基础上，表述为“鼓励并积极引导保障对象将安置补助费充实到社会保障费用中”。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329">
        <w:rPr>
          <w:rFonts w:eastAsia="仿宋"/>
          <w:sz w:val="32"/>
          <w:szCs w:val="32"/>
        </w:rPr>
        <w:t> </w:t>
      </w:r>
    </w:p>
    <w:p w:rsidR="00706329" w:rsidRPr="00706329" w:rsidRDefault="00706329" w:rsidP="00706329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06329" w:rsidRPr="00706329" w:rsidSect="0001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329"/>
    <w:rsid w:val="00017190"/>
    <w:rsid w:val="00390EB0"/>
    <w:rsid w:val="0070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329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46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2023-06-30T03:41:00Z</dcterms:created>
  <dcterms:modified xsi:type="dcterms:W3CDTF">2023-06-30T03:42:00Z</dcterms:modified>
</cp:coreProperties>
</file>